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42D" w:rsidRPr="00D56D0D" w:rsidRDefault="0072042D" w:rsidP="00D56D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bookmarkStart w:id="0" w:name="sub_12"/>
    </w:p>
    <w:tbl>
      <w:tblPr>
        <w:tblW w:w="0" w:type="auto"/>
        <w:tblLook w:val="0000" w:firstRow="0" w:lastRow="0" w:firstColumn="0" w:lastColumn="0" w:noHBand="0" w:noVBand="0"/>
      </w:tblPr>
      <w:tblGrid>
        <w:gridCol w:w="4536"/>
        <w:gridCol w:w="5028"/>
      </w:tblGrid>
      <w:tr w:rsidR="0072042D" w:rsidRPr="009B3A44" w:rsidTr="00DA51FB">
        <w:tc>
          <w:tcPr>
            <w:tcW w:w="4644" w:type="dxa"/>
          </w:tcPr>
          <w:p w:rsidR="0072042D" w:rsidRPr="009958C6" w:rsidRDefault="0072042D" w:rsidP="00DA51FB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ET" w:eastAsia="Times New Roman" w:hAnsi="TimesET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</w:tcPr>
          <w:p w:rsidR="0072042D" w:rsidRPr="0072042D" w:rsidRDefault="0072042D" w:rsidP="00DA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15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BE10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65</w:t>
            </w:r>
            <w:bookmarkStart w:id="1" w:name="_GoBack"/>
            <w:bookmarkEnd w:id="1"/>
          </w:p>
          <w:p w:rsidR="0072042D" w:rsidRPr="009B3A44" w:rsidRDefault="0072042D" w:rsidP="00DA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D15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 Методикам (проектам методик) и расчетам распределения межбюджетных трансфертов между муниципальными округами и городскими округами на 202</w:t>
            </w:r>
            <w:r w:rsidRPr="007204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Pr="006D15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 </w:t>
            </w:r>
            <w:r w:rsidR="00D56D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</w:t>
            </w:r>
            <w:r w:rsidRPr="006D15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 плановый период 202</w:t>
            </w:r>
            <w:r w:rsidRPr="007204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Pr="006D15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202</w:t>
            </w:r>
            <w:r w:rsidRPr="0072042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6D15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72042D" w:rsidRPr="0072042D" w:rsidRDefault="0072042D" w:rsidP="00720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41C84" w:rsidRDefault="00CE47F9" w:rsidP="00E633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63352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77386E" w:rsidRDefault="0077386E" w:rsidP="00E633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27C7" w:rsidRPr="00D1232B" w:rsidRDefault="00083807" w:rsidP="0077386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sub_121"/>
      <w:bookmarkEnd w:id="0"/>
      <w:proofErr w:type="gramStart"/>
      <w:r w:rsidRPr="00083807">
        <w:rPr>
          <w:rFonts w:ascii="Times New Roman" w:hAnsi="Times New Roman" w:cs="Times New Roman"/>
          <w:sz w:val="26"/>
          <w:szCs w:val="26"/>
        </w:rPr>
        <w:t xml:space="preserve">определения общего объема субвенций, предоставляемых бюджетам муниципальных и городских округов для осуществления государственных полномочий Чувашской Республики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 </w:t>
      </w:r>
      <w:r w:rsidR="001A26D0" w:rsidRPr="001A26D0">
        <w:rPr>
          <w:rFonts w:ascii="Times New Roman" w:hAnsi="Times New Roman" w:cs="Times New Roman"/>
          <w:sz w:val="26"/>
          <w:szCs w:val="26"/>
        </w:rPr>
        <w:t xml:space="preserve">(в соответствии со статьей </w:t>
      </w:r>
      <w:r w:rsidR="001A26D0">
        <w:rPr>
          <w:rFonts w:ascii="Times New Roman" w:hAnsi="Times New Roman" w:cs="Times New Roman"/>
          <w:sz w:val="26"/>
          <w:szCs w:val="26"/>
        </w:rPr>
        <w:t xml:space="preserve">14.7 и </w:t>
      </w:r>
      <w:r w:rsidR="001A26D0" w:rsidRPr="001A26D0">
        <w:rPr>
          <w:rFonts w:ascii="Times New Roman" w:hAnsi="Times New Roman" w:cs="Times New Roman"/>
          <w:sz w:val="26"/>
          <w:szCs w:val="26"/>
        </w:rPr>
        <w:t>14.16 Закона Чувашской Республики от 30 ноября 2006 г. № 55 «О наделении органов местного самоуправления в Чувашской</w:t>
      </w:r>
      <w:proofErr w:type="gramEnd"/>
      <w:r w:rsidR="001A26D0" w:rsidRPr="001A26D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A26D0" w:rsidRPr="001A26D0">
        <w:rPr>
          <w:rFonts w:ascii="Times New Roman" w:hAnsi="Times New Roman" w:cs="Times New Roman"/>
          <w:sz w:val="26"/>
          <w:szCs w:val="26"/>
        </w:rPr>
        <w:t>Республике отдельными государственными полномочиями»)</w:t>
      </w:r>
      <w:proofErr w:type="gramEnd"/>
    </w:p>
    <w:p w:rsidR="00083807" w:rsidRDefault="00083807" w:rsidP="00E6335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83E94" w:rsidRDefault="004B7872" w:rsidP="00E6335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830D34">
        <w:rPr>
          <w:rFonts w:ascii="Times New Roman" w:hAnsi="Times New Roman" w:cs="Times New Roman"/>
          <w:sz w:val="26"/>
          <w:szCs w:val="26"/>
        </w:rPr>
        <w:t>.</w:t>
      </w:r>
      <w:r w:rsidR="00830D34" w:rsidRPr="00830D34">
        <w:rPr>
          <w:rFonts w:ascii="Times New Roman" w:hAnsi="Times New Roman" w:cs="Times New Roman"/>
          <w:sz w:val="26"/>
          <w:szCs w:val="26"/>
        </w:rPr>
        <w:t xml:space="preserve"> </w:t>
      </w:r>
      <w:r w:rsidR="004E7F26" w:rsidRPr="004E7F26">
        <w:rPr>
          <w:rFonts w:ascii="Times New Roman" w:hAnsi="Times New Roman" w:cs="Times New Roman"/>
          <w:sz w:val="26"/>
          <w:szCs w:val="26"/>
        </w:rPr>
        <w:t>О</w:t>
      </w:r>
      <w:r w:rsidR="00830D34" w:rsidRPr="004E7F26">
        <w:rPr>
          <w:rFonts w:ascii="Times New Roman" w:hAnsi="Times New Roman" w:cs="Times New Roman"/>
          <w:sz w:val="26"/>
          <w:szCs w:val="26"/>
        </w:rPr>
        <w:t>беспечени</w:t>
      </w:r>
      <w:r w:rsidR="00C711D8">
        <w:rPr>
          <w:rFonts w:ascii="Times New Roman" w:hAnsi="Times New Roman" w:cs="Times New Roman"/>
          <w:sz w:val="26"/>
          <w:szCs w:val="26"/>
        </w:rPr>
        <w:t>е</w:t>
      </w:r>
      <w:r w:rsidR="00830D34" w:rsidRPr="004E7F26">
        <w:rPr>
          <w:rFonts w:ascii="Times New Roman" w:hAnsi="Times New Roman" w:cs="Times New Roman"/>
          <w:sz w:val="26"/>
          <w:szCs w:val="26"/>
        </w:rPr>
        <w:t xml:space="preserve"> </w:t>
      </w:r>
      <w:r w:rsidR="004E7F26">
        <w:rPr>
          <w:rFonts w:ascii="Times New Roman" w:hAnsi="Times New Roman" w:cs="Times New Roman"/>
          <w:sz w:val="26"/>
          <w:szCs w:val="26"/>
        </w:rPr>
        <w:t xml:space="preserve">специализированными </w:t>
      </w:r>
      <w:r w:rsidR="00830D34" w:rsidRPr="004E7F26">
        <w:rPr>
          <w:rFonts w:ascii="Times New Roman" w:hAnsi="Times New Roman" w:cs="Times New Roman"/>
          <w:sz w:val="26"/>
          <w:szCs w:val="26"/>
        </w:rPr>
        <w:t>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="00C711D8" w:rsidRPr="00C711D8">
        <w:rPr>
          <w:rFonts w:ascii="Times New Roman" w:hAnsi="Times New Roman" w:cs="Times New Roman"/>
          <w:sz w:val="26"/>
          <w:szCs w:val="26"/>
        </w:rPr>
        <w:t>,</w:t>
      </w:r>
      <w:r w:rsidR="00830D34" w:rsidRPr="00C711D8">
        <w:rPr>
          <w:rFonts w:ascii="Times New Roman" w:hAnsi="Times New Roman" w:cs="Times New Roman"/>
          <w:sz w:val="26"/>
          <w:szCs w:val="26"/>
        </w:rPr>
        <w:t xml:space="preserve"> </w:t>
      </w:r>
      <w:r w:rsidR="00583E94" w:rsidRPr="00EF597B">
        <w:rPr>
          <w:rFonts w:ascii="Times New Roman" w:hAnsi="Times New Roman" w:cs="Times New Roman"/>
          <w:sz w:val="26"/>
          <w:szCs w:val="26"/>
        </w:rPr>
        <w:t xml:space="preserve">в соответствии с частью 2 статьи 23.1 Закона Чувашской Республики от 17 октября 2005 года </w:t>
      </w:r>
      <w:r w:rsidR="00583E94">
        <w:rPr>
          <w:rFonts w:ascii="Times New Roman" w:hAnsi="Times New Roman" w:cs="Times New Roman"/>
          <w:sz w:val="26"/>
          <w:szCs w:val="26"/>
        </w:rPr>
        <w:t xml:space="preserve">  </w:t>
      </w:r>
      <w:r w:rsidR="00583E94" w:rsidRPr="00EF597B">
        <w:rPr>
          <w:rFonts w:ascii="Times New Roman" w:hAnsi="Times New Roman" w:cs="Times New Roman"/>
          <w:sz w:val="26"/>
          <w:szCs w:val="26"/>
        </w:rPr>
        <w:t>№ 42 «О ре</w:t>
      </w:r>
      <w:r w:rsidR="00583E94">
        <w:rPr>
          <w:rFonts w:ascii="Times New Roman" w:hAnsi="Times New Roman" w:cs="Times New Roman"/>
          <w:sz w:val="26"/>
          <w:szCs w:val="26"/>
        </w:rPr>
        <w:t>гулировании жилищных отношений».</w:t>
      </w:r>
    </w:p>
    <w:p w:rsidR="00830D34" w:rsidRPr="008B25E6" w:rsidRDefault="008443FF" w:rsidP="00830D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830D34" w:rsidRPr="001D695B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="00830D34" w:rsidRPr="008B25E6">
        <w:rPr>
          <w:rFonts w:ascii="Times New Roman" w:hAnsi="Times New Roman" w:cs="Times New Roman"/>
          <w:sz w:val="26"/>
          <w:szCs w:val="26"/>
        </w:rPr>
        <w:t>Финансовые средства, необходимые органам местного самоуправления муниципальных округов и городских округов для осуществления государственных полномочий Чувашской Республики по обеспечению специализированными жилыми помещениями детей-сирот и детей, оставшихся без попечения родителей, лиц из числа детей-сирот и детей, оставшихся без попечения родителей, предусматриваются в республиканском бюджете Чувашской Республики в виде субвенций в объеме, утверждаемом законом Чувашской Республики о республиканском бюджете Чувашской Республики на</w:t>
      </w:r>
      <w:proofErr w:type="gramEnd"/>
      <w:r w:rsidR="00830D34" w:rsidRPr="008B25E6">
        <w:rPr>
          <w:rFonts w:ascii="Times New Roman" w:hAnsi="Times New Roman" w:cs="Times New Roman"/>
          <w:sz w:val="26"/>
          <w:szCs w:val="26"/>
        </w:rPr>
        <w:t xml:space="preserve"> очередной финансовый год и плановый период.</w:t>
      </w:r>
    </w:p>
    <w:p w:rsidR="00830D34" w:rsidRPr="008B25E6" w:rsidRDefault="008443FF" w:rsidP="00830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>2. Общий объем субвенций бюджетам муниципальных округов и городских округов для осуществления государственных полномочий Чувашской Республики по обеспечению специализированными жилыми помещениями детей-сирот и детей, оставшихся без попечения родителей, лиц из числа детей-сирот и детей, оставшихся без попечения родителей, определяется исходя из количества граждан, имеющих право на получение специализированных жилых помещений, средней рыночной стоимости одного квадратного метра о</w:t>
      </w:r>
      <w:r w:rsidR="00830D34" w:rsidRPr="00B148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бщей площади жилого помещения, определяемой в соответствии с пунктом </w:t>
      </w:r>
      <w:r w:rsidRPr="00B14837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30D34" w:rsidRPr="00B148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 настоящей Методики, социальной нормы площади жилого помещения, указанной в пункте </w:t>
      </w:r>
      <w:r w:rsidRPr="00B14837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30D34" w:rsidRPr="00B14837">
        <w:rPr>
          <w:rFonts w:ascii="Times New Roman" w:eastAsia="Times New Roman" w:hAnsi="Times New Roman" w:cs="Times New Roman"/>
          <w:sz w:val="26"/>
          <w:szCs w:val="26"/>
          <w:lang w:eastAsia="ru-RU"/>
        </w:rPr>
        <w:t>4 настоящей Методики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830D34" w:rsidRPr="008B25E6" w:rsidRDefault="008443FF" w:rsidP="00830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При распределении общего объема субвенций между муниципальными округами и городскими округами на цели, указанные в </w:t>
      </w:r>
      <w:r w:rsidR="00830D34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пункте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настоящей </w:t>
      </w:r>
      <w:r w:rsidR="00830D34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Методики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используются следующие показатели (критерии): </w:t>
      </w:r>
    </w:p>
    <w:p w:rsidR="00830D34" w:rsidRPr="008B25E6" w:rsidRDefault="00830D34" w:rsidP="00830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количество граждан, имеющих право на получение специализированных жилых помещений; </w:t>
      </w:r>
    </w:p>
    <w:p w:rsidR="00830D34" w:rsidRPr="008B25E6" w:rsidRDefault="00830D34" w:rsidP="00830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средняя рыночная стоимость одного квадратного метра общей площади жилого помещения, определяемая в соответствии 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пунктом </w:t>
      </w:r>
      <w:r w:rsidR="008443FF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Методики</w:t>
      </w:r>
      <w:r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830D34" w:rsidRPr="008B25E6" w:rsidRDefault="00830D34" w:rsidP="00830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социальная норма площади жилого помещения, указанная 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пункте </w:t>
      </w:r>
      <w:r w:rsidR="008443FF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Методики</w:t>
      </w:r>
      <w:r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830D34" w:rsidRPr="00CF6C99" w:rsidRDefault="00785EF1" w:rsidP="00830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proofErr w:type="gramStart"/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Распределение средств республиканского бюджета Чувашской Республики, предусмотренных на реализацию государственных полномочий Чувашской Республики, передаваемых в соответствии с пунктом 10 части 1 статьи 1 </w:t>
      </w:r>
      <w:r w:rsidR="00830D34" w:rsidRPr="000739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Закона Чувашской Республики от 30 ноября 2006 г. № 55 «О наделении органов местного самоуправления в Чувашской Республике отдельными </w:t>
      </w:r>
      <w:r w:rsidR="00830D34"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государственными полномочиями», между бюджетами муниципальных округов и городских округов осуществляется пропорционально количеству граждан, имеющих право на получение специализированных жилых</w:t>
      </w:r>
      <w:proofErr w:type="gramEnd"/>
      <w:r w:rsidR="00830D34"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830D34"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помещений, исходя из средней рыночной стоимости одного квадратного метра общей площади жилого помещения, определяемой в соответствии с пунктом </w:t>
      </w:r>
      <w:r w:rsidR="002C322E"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30D34"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>5 настоящей Методики, социальной нормы площади жилого помещения на одиноко проживающего гражданина, принимаемой для расчета размера этих средств, в размере 33 квадратных метров в соответствии с Правилами предоставления и распределения субсидий из федерального бюджета бюджетам субъектов Российской Федерации на предоставление жилых помещений</w:t>
      </w:r>
      <w:proofErr w:type="gramEnd"/>
      <w:r w:rsidR="00830D34"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830D34"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детям-сиротам и детям, оставшимся без попечения родителей, лицам из их числа по договорам найма специализированных жилых помещений (приложение № 19 к государственной программе Российской Федерации «Обеспечение доступным и комфортным жильем и коммунальными услугами граждан Российской Федерации», утвержденными постановлением Правительства Российской Федерации от 30 декабря 2017 г. № 1710), и объема средств, предусмотренных на эти цели в республиканском бюджете Чувашской Республики на очередной</w:t>
      </w:r>
      <w:proofErr w:type="gramEnd"/>
      <w:r w:rsidR="00830D34"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финансовый год и плановый период. </w:t>
      </w:r>
    </w:p>
    <w:p w:rsidR="004B7872" w:rsidRPr="00CF6C99" w:rsidRDefault="00785EF1" w:rsidP="007E52C2">
      <w:pPr>
        <w:pStyle w:val="ab"/>
        <w:spacing w:before="0" w:beforeAutospacing="0" w:after="0" w:afterAutospacing="0" w:line="288" w:lineRule="atLeast"/>
        <w:ind w:firstLine="540"/>
        <w:jc w:val="both"/>
      </w:pPr>
      <w:r w:rsidRPr="00CF6C99">
        <w:rPr>
          <w:sz w:val="26"/>
          <w:szCs w:val="26"/>
        </w:rPr>
        <w:t>1.</w:t>
      </w:r>
      <w:r w:rsidR="00830D34" w:rsidRPr="00CF6C99">
        <w:rPr>
          <w:sz w:val="26"/>
          <w:szCs w:val="26"/>
        </w:rPr>
        <w:t xml:space="preserve">5. </w:t>
      </w:r>
      <w:proofErr w:type="gramStart"/>
      <w:r w:rsidR="00830D34" w:rsidRPr="00CF6C99">
        <w:rPr>
          <w:sz w:val="26"/>
          <w:szCs w:val="26"/>
        </w:rPr>
        <w:t xml:space="preserve">Средняя рыночная стоимость одного квадратного метра общей площади жилого помещения, указанная в пункте </w:t>
      </w:r>
      <w:r w:rsidR="00B14837" w:rsidRPr="00CF6C99">
        <w:rPr>
          <w:sz w:val="26"/>
          <w:szCs w:val="26"/>
        </w:rPr>
        <w:t>1.</w:t>
      </w:r>
      <w:r w:rsidR="00830D34" w:rsidRPr="00CF6C99">
        <w:rPr>
          <w:sz w:val="26"/>
          <w:szCs w:val="26"/>
        </w:rPr>
        <w:t xml:space="preserve">2, абзаце третьем пункта </w:t>
      </w:r>
      <w:r w:rsidR="00B14837" w:rsidRPr="00CF6C99">
        <w:rPr>
          <w:sz w:val="26"/>
          <w:szCs w:val="26"/>
        </w:rPr>
        <w:t>1.</w:t>
      </w:r>
      <w:r w:rsidR="00830D34" w:rsidRPr="00CF6C99">
        <w:rPr>
          <w:sz w:val="26"/>
          <w:szCs w:val="26"/>
        </w:rPr>
        <w:t xml:space="preserve">3, пункте </w:t>
      </w:r>
      <w:r w:rsidR="00B14837" w:rsidRPr="00CF6C99">
        <w:rPr>
          <w:sz w:val="26"/>
          <w:szCs w:val="26"/>
        </w:rPr>
        <w:t>1.</w:t>
      </w:r>
      <w:r w:rsidR="00830D34" w:rsidRPr="00CF6C99">
        <w:rPr>
          <w:sz w:val="26"/>
          <w:szCs w:val="26"/>
        </w:rPr>
        <w:t>4 настоящей Методики, в муниципальном образовании определяется как среднее арифметическое, рассчитанное исходя из средней цены одного квадратного метра общей площади квартир среднего качества (типовых) на первичном рынке жилья в Чувашской Республике и средней цены одного квадратного метра общей площади квартир среднего</w:t>
      </w:r>
      <w:proofErr w:type="gramEnd"/>
      <w:r w:rsidR="00830D34" w:rsidRPr="00CF6C99">
        <w:rPr>
          <w:sz w:val="26"/>
          <w:szCs w:val="26"/>
        </w:rPr>
        <w:t xml:space="preserve"> качества (типовых) на вторичном рынке жилья в Чувашской Республике </w:t>
      </w:r>
      <w:r w:rsidR="007E52C2" w:rsidRPr="00CF6C99">
        <w:rPr>
          <w:sz w:val="26"/>
          <w:szCs w:val="26"/>
        </w:rPr>
        <w:t>по данным федерального органа исполнительной власти, осуществляющего функции по формированию официальной статистической информации о социальных, экономических, демографических, экологических и других общественных процессах в Российской Федерации</w:t>
      </w:r>
      <w:r w:rsidR="00830D34" w:rsidRPr="00CF6C99">
        <w:rPr>
          <w:sz w:val="26"/>
          <w:szCs w:val="26"/>
        </w:rPr>
        <w:t xml:space="preserve">, за квартал, предшествующий кварталу расчета объема субвенций, с применением утвержденного распоряжением Кабинета Министров Чувашской Республики от 15 марта 2022 г. № 226-р  коэффициента, отражающего отклонение средней рыночной </w:t>
      </w:r>
      <w:proofErr w:type="gramStart"/>
      <w:r w:rsidR="00830D34" w:rsidRPr="00CF6C99">
        <w:rPr>
          <w:sz w:val="26"/>
          <w:szCs w:val="26"/>
        </w:rPr>
        <w:t>стоимости одного квадратного метра общей площади жилого помещения</w:t>
      </w:r>
      <w:proofErr w:type="gramEnd"/>
      <w:r w:rsidR="00830D34" w:rsidRPr="00CF6C99">
        <w:rPr>
          <w:sz w:val="26"/>
          <w:szCs w:val="26"/>
        </w:rPr>
        <w:t xml:space="preserve"> в соответствующем муниципальном образовании от </w:t>
      </w:r>
      <w:r w:rsidR="00B14837" w:rsidRPr="00CF6C99">
        <w:rPr>
          <w:sz w:val="26"/>
          <w:szCs w:val="26"/>
        </w:rPr>
        <w:t>этого среднего арифметического.</w:t>
      </w:r>
    </w:p>
    <w:p w:rsidR="00D32610" w:rsidRPr="00CF6C99" w:rsidRDefault="009727C7" w:rsidP="00D32610">
      <w:pPr>
        <w:pStyle w:val="ab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CF6C99">
        <w:rPr>
          <w:sz w:val="26"/>
          <w:szCs w:val="26"/>
          <w:lang w:val="en-US"/>
        </w:rPr>
        <w:t>II</w:t>
      </w:r>
      <w:r w:rsidRPr="00CF6C99">
        <w:rPr>
          <w:sz w:val="26"/>
          <w:szCs w:val="26"/>
        </w:rPr>
        <w:t xml:space="preserve">. Предоставление в соответствии со статьей 23.4 Закона Чувашской Республики «О регулировании жилищных отношений» </w:t>
      </w:r>
      <w:r w:rsidR="00D32610" w:rsidRPr="00CF6C99">
        <w:rPr>
          <w:sz w:val="26"/>
          <w:szCs w:val="26"/>
        </w:rPr>
        <w:t xml:space="preserve">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</w:t>
      </w:r>
      <w:r w:rsidR="00D32610" w:rsidRPr="00CF6C99">
        <w:rPr>
          <w:sz w:val="26"/>
          <w:szCs w:val="26"/>
        </w:rPr>
        <w:lastRenderedPageBreak/>
        <w:t>договору, обязательства заемщика по которому обеспечены ипотекой, лицам, включенным в 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помещениями, достигшим возраста 21 года.</w:t>
      </w:r>
    </w:p>
    <w:bookmarkEnd w:id="2"/>
    <w:p w:rsidR="00217079" w:rsidRPr="00CF6C99" w:rsidRDefault="009727C7" w:rsidP="00E633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6C99">
        <w:rPr>
          <w:rFonts w:ascii="Times New Roman" w:hAnsi="Times New Roman" w:cs="Times New Roman"/>
          <w:sz w:val="26"/>
          <w:szCs w:val="26"/>
        </w:rPr>
        <w:t>2.</w:t>
      </w:r>
      <w:r w:rsidR="00C5672B" w:rsidRPr="00CF6C99">
        <w:rPr>
          <w:rFonts w:ascii="Times New Roman" w:hAnsi="Times New Roman" w:cs="Times New Roman"/>
          <w:sz w:val="26"/>
          <w:szCs w:val="26"/>
        </w:rPr>
        <w:t xml:space="preserve">1. </w:t>
      </w:r>
      <w:r w:rsidR="00217079"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Финансовые средства, необходимые органам местного самоуправления муниципальных округов и городских округов для осуществления государственных полномочий Чувашской Республики по предоставлению в соответствии со статьей 23.4 Закона Чувашской Республики </w:t>
      </w:r>
      <w:r w:rsidR="00E63352"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217079"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>О регулировании жилищных отношений</w:t>
      </w:r>
      <w:r w:rsidR="00E63352"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217079"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32610" w:rsidRPr="00CF6C99">
        <w:rPr>
          <w:rFonts w:ascii="Times New Roman" w:hAnsi="Times New Roman" w:cs="Times New Roman"/>
          <w:sz w:val="26"/>
          <w:szCs w:val="26"/>
        </w:rPr>
        <w:t xml:space="preserve">выплаты на приобретение благоустроенного жилого помещения в собственность или для полного </w:t>
      </w:r>
      <w:proofErr w:type="gramStart"/>
      <w:r w:rsidR="00D32610" w:rsidRPr="00CF6C99">
        <w:rPr>
          <w:rFonts w:ascii="Times New Roman" w:hAnsi="Times New Roman" w:cs="Times New Roman"/>
          <w:sz w:val="26"/>
          <w:szCs w:val="26"/>
        </w:rPr>
        <w:t>погашения</w:t>
      </w:r>
      <w:proofErr w:type="gramEnd"/>
      <w:r w:rsidR="00D32610" w:rsidRPr="00CF6C99">
        <w:rPr>
          <w:rFonts w:ascii="Times New Roman" w:hAnsi="Times New Roman" w:cs="Times New Roman"/>
          <w:sz w:val="26"/>
          <w:szCs w:val="26"/>
        </w:rPr>
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ипотекой, лицам, включенным </w:t>
      </w:r>
      <w:proofErr w:type="gramStart"/>
      <w:r w:rsidR="00D32610" w:rsidRPr="00CF6C99">
        <w:rPr>
          <w:rFonts w:ascii="Times New Roman" w:hAnsi="Times New Roman" w:cs="Times New Roman"/>
          <w:sz w:val="26"/>
          <w:szCs w:val="26"/>
        </w:rPr>
        <w:t>в 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помещениями, достигшим возраста 21 года</w:t>
      </w:r>
      <w:r w:rsidR="00217079"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25F63"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переданных в соответствии с пунктом</w:t>
      </w:r>
      <w:proofErr w:type="gramEnd"/>
      <w:r w:rsidR="00425F63"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425F63"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10.1 части 1 статьи 1 </w:t>
      </w:r>
      <w:r w:rsidR="00425F63" w:rsidRPr="00CF6C99">
        <w:rPr>
          <w:rFonts w:ascii="Times New Roman" w:hAnsi="Times New Roman" w:cs="Times New Roman"/>
          <w:sz w:val="26"/>
          <w:szCs w:val="26"/>
        </w:rPr>
        <w:t xml:space="preserve">Закона Чувашской Республики от 30 ноября 2006 г. № 55 </w:t>
      </w:r>
      <w:r w:rsidR="00E63352" w:rsidRPr="00CF6C99">
        <w:rPr>
          <w:rFonts w:ascii="Times New Roman" w:hAnsi="Times New Roman" w:cs="Times New Roman"/>
          <w:sz w:val="26"/>
          <w:szCs w:val="26"/>
        </w:rPr>
        <w:t>«</w:t>
      </w:r>
      <w:r w:rsidR="00425F63" w:rsidRPr="00CF6C99">
        <w:rPr>
          <w:rFonts w:ascii="Times New Roman" w:hAnsi="Times New Roman" w:cs="Times New Roman"/>
          <w:sz w:val="26"/>
          <w:szCs w:val="26"/>
        </w:rPr>
        <w:t>О наделении органов местного самоуправления в Чувашской Республике отдельными государственными полномочиями</w:t>
      </w:r>
      <w:r w:rsidR="00E63352" w:rsidRPr="00CF6C99">
        <w:rPr>
          <w:rFonts w:ascii="Times New Roman" w:hAnsi="Times New Roman" w:cs="Times New Roman"/>
          <w:sz w:val="26"/>
          <w:szCs w:val="26"/>
        </w:rPr>
        <w:t>»</w:t>
      </w:r>
      <w:r w:rsidR="00425F63" w:rsidRPr="00CF6C99">
        <w:rPr>
          <w:rFonts w:ascii="Times New Roman" w:hAnsi="Times New Roman" w:cs="Times New Roman"/>
          <w:sz w:val="26"/>
          <w:szCs w:val="26"/>
        </w:rPr>
        <w:t xml:space="preserve"> (далее – государственные полномочия Чувашской Республики), </w:t>
      </w:r>
      <w:r w:rsidR="00217079"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предусматриваются в республиканском бюджете Чувашской Республики в виде субвенций в объеме, утверждаемом законом Чувашской Республики о республиканском бюджете Чувашской Республики на очередной финансовый год и плановый период. </w:t>
      </w:r>
      <w:proofErr w:type="gramEnd"/>
    </w:p>
    <w:p w:rsidR="00425F63" w:rsidRPr="00CF6C99" w:rsidRDefault="009727C7" w:rsidP="007B3C26">
      <w:pPr>
        <w:pStyle w:val="ab"/>
        <w:spacing w:before="0" w:beforeAutospacing="0" w:after="0" w:afterAutospacing="0" w:line="288" w:lineRule="atLeast"/>
        <w:ind w:firstLine="540"/>
        <w:jc w:val="both"/>
      </w:pPr>
      <w:r w:rsidRPr="00CF6C99">
        <w:rPr>
          <w:sz w:val="26"/>
          <w:szCs w:val="26"/>
        </w:rPr>
        <w:t>2.</w:t>
      </w:r>
      <w:r w:rsidR="008B25E6" w:rsidRPr="00CF6C99">
        <w:rPr>
          <w:sz w:val="26"/>
          <w:szCs w:val="26"/>
        </w:rPr>
        <w:t xml:space="preserve">2. </w:t>
      </w:r>
      <w:proofErr w:type="gramStart"/>
      <w:r w:rsidR="008B25E6" w:rsidRPr="00CF6C99">
        <w:rPr>
          <w:sz w:val="26"/>
          <w:szCs w:val="26"/>
        </w:rPr>
        <w:t>Общий объем субвенций бюджетам муниципальных округов и городских округов для осуществления государственных полномочий Чувашской Республики</w:t>
      </w:r>
      <w:r w:rsidR="007B3C26" w:rsidRPr="00CF6C99">
        <w:rPr>
          <w:sz w:val="26"/>
          <w:szCs w:val="26"/>
        </w:rPr>
        <w:t xml:space="preserve"> </w:t>
      </w:r>
      <w:r w:rsidR="009D5B08" w:rsidRPr="00CF6C99">
        <w:rPr>
          <w:sz w:val="26"/>
          <w:szCs w:val="26"/>
        </w:rPr>
        <w:t xml:space="preserve">определяется </w:t>
      </w:r>
      <w:r w:rsidR="00425F63" w:rsidRPr="00CF6C99">
        <w:rPr>
          <w:sz w:val="26"/>
          <w:szCs w:val="26"/>
        </w:rPr>
        <w:t xml:space="preserve">исходя из количества лиц, имеющих право на предоставление социальной выплаты, средней рыночной стоимости одного квадратного метра общей площади жилого помещения, </w:t>
      </w:r>
      <w:r w:rsidR="007B3C26" w:rsidRPr="00CF6C99">
        <w:rPr>
          <w:sz w:val="26"/>
          <w:szCs w:val="26"/>
        </w:rPr>
        <w:t>определяемой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хозяйства, для Чувашской Республики</w:t>
      </w:r>
      <w:r w:rsidR="00425F63" w:rsidRPr="00CF6C99">
        <w:rPr>
          <w:sz w:val="26"/>
          <w:szCs w:val="26"/>
        </w:rPr>
        <w:t>, общей</w:t>
      </w:r>
      <w:proofErr w:type="gramEnd"/>
      <w:r w:rsidR="00425F63" w:rsidRPr="00CF6C99">
        <w:rPr>
          <w:sz w:val="26"/>
          <w:szCs w:val="26"/>
        </w:rPr>
        <w:t xml:space="preserve"> площади жилого помещения, которая для целей предоставления социальной выплаты составляет 33 квадратных метра на лицо, имеющее право на предоставление социальной выплаты. </w:t>
      </w:r>
    </w:p>
    <w:p w:rsidR="00E63352" w:rsidRPr="00CF6C99" w:rsidRDefault="009727C7" w:rsidP="00E633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E63352"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При распределении общего объема субвенций между муниципальными округами и городскими округами для осуществления государственных полномочий Чувашской Республики используются следующие показатели (критерии): </w:t>
      </w:r>
    </w:p>
    <w:p w:rsidR="00E63352" w:rsidRPr="00CF6C99" w:rsidRDefault="00E63352" w:rsidP="00E633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количество лиц, имеющих право на предоставление социальной выплаты; </w:t>
      </w:r>
    </w:p>
    <w:p w:rsidR="00E63352" w:rsidRPr="00CF6C99" w:rsidRDefault="00E63352" w:rsidP="00E633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общая площадь жилого помещения, которая для целей предоставления указанной в настоящей статье социальной выплаты составляет 33 квадратных метра на лицо, имеющее право на предоставление социальной выплаты; </w:t>
      </w:r>
    </w:p>
    <w:p w:rsidR="00E63352" w:rsidRPr="00CF6C99" w:rsidRDefault="00E63352" w:rsidP="00E633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средняя рыночная стоимость одного квадратного метра общей площади жилого помещения, определяемая федеральным органом исполнительной власти, осуществляющим функции по выработке и реализации государственной политики </w:t>
      </w:r>
      <w:r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и нормативно-правовому регулированию в сфере жилищно-коммунального хозяйства, для Чувашской Республики. </w:t>
      </w:r>
    </w:p>
    <w:p w:rsidR="00E63352" w:rsidRPr="00E63352" w:rsidRDefault="009727C7" w:rsidP="00E633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E63352"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proofErr w:type="gramStart"/>
      <w:r w:rsidR="00E63352" w:rsidRPr="00CF6C9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Распределение средств республиканского бюджета Чувашской Республики, предусмотренных на реализацию государственных полномочий Чувашской Республики между бюджетами муниципальных округов и городских округов осуществляется пропорционально количеству лиц, имеющих право на предоставление социальной выплаты, и исходя из объема средств, предусмотренных на эти цели в республиканском бюджете Чувашской Республики на очередной финансовый год и плановый период.</w:t>
      </w:r>
      <w:r w:rsidR="00E63352"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End"/>
    </w:p>
    <w:sectPr w:rsidR="00E63352" w:rsidRPr="00E63352" w:rsidSect="00D56D0D">
      <w:headerReference w:type="default" r:id="rId7"/>
      <w:pgSz w:w="11900" w:h="16800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F4B" w:rsidRDefault="00B74F4B" w:rsidP="000739E3">
      <w:pPr>
        <w:spacing w:after="0" w:line="240" w:lineRule="auto"/>
      </w:pPr>
      <w:r>
        <w:separator/>
      </w:r>
    </w:p>
  </w:endnote>
  <w:endnote w:type="continuationSeparator" w:id="0">
    <w:p w:rsidR="00B74F4B" w:rsidRDefault="00B74F4B" w:rsidP="00073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F4B" w:rsidRDefault="00B74F4B" w:rsidP="000739E3">
      <w:pPr>
        <w:spacing w:after="0" w:line="240" w:lineRule="auto"/>
      </w:pPr>
      <w:r>
        <w:separator/>
      </w:r>
    </w:p>
  </w:footnote>
  <w:footnote w:type="continuationSeparator" w:id="0">
    <w:p w:rsidR="00B74F4B" w:rsidRDefault="00B74F4B" w:rsidP="00073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3260067"/>
      <w:docPartObj>
        <w:docPartGallery w:val="Page Numbers (Top of Page)"/>
        <w:docPartUnique/>
      </w:docPartObj>
    </w:sdtPr>
    <w:sdtEndPr/>
    <w:sdtContent>
      <w:p w:rsidR="009D5B08" w:rsidRDefault="009D5B0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033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246"/>
    <w:rsid w:val="000739E3"/>
    <w:rsid w:val="00083807"/>
    <w:rsid w:val="000F5630"/>
    <w:rsid w:val="00177709"/>
    <w:rsid w:val="001965CE"/>
    <w:rsid w:val="001A049B"/>
    <w:rsid w:val="001A26D0"/>
    <w:rsid w:val="001D695B"/>
    <w:rsid w:val="00217079"/>
    <w:rsid w:val="002B109C"/>
    <w:rsid w:val="002C322E"/>
    <w:rsid w:val="002F7246"/>
    <w:rsid w:val="00425F63"/>
    <w:rsid w:val="0048429C"/>
    <w:rsid w:val="004A441C"/>
    <w:rsid w:val="004B7872"/>
    <w:rsid w:val="004E7F26"/>
    <w:rsid w:val="005172F4"/>
    <w:rsid w:val="00544EFB"/>
    <w:rsid w:val="00557682"/>
    <w:rsid w:val="005604EF"/>
    <w:rsid w:val="005619B5"/>
    <w:rsid w:val="00583E94"/>
    <w:rsid w:val="005B0034"/>
    <w:rsid w:val="00692AC2"/>
    <w:rsid w:val="006F2DF9"/>
    <w:rsid w:val="0072042D"/>
    <w:rsid w:val="00733EF3"/>
    <w:rsid w:val="0077386E"/>
    <w:rsid w:val="007775DA"/>
    <w:rsid w:val="00785EF1"/>
    <w:rsid w:val="007B3C26"/>
    <w:rsid w:val="007E52C2"/>
    <w:rsid w:val="0081606D"/>
    <w:rsid w:val="00830D34"/>
    <w:rsid w:val="008443FF"/>
    <w:rsid w:val="00847A9F"/>
    <w:rsid w:val="00895776"/>
    <w:rsid w:val="008B0D3B"/>
    <w:rsid w:val="008B25E6"/>
    <w:rsid w:val="008B5638"/>
    <w:rsid w:val="00957CA7"/>
    <w:rsid w:val="009727C7"/>
    <w:rsid w:val="009D5B08"/>
    <w:rsid w:val="009F4844"/>
    <w:rsid w:val="00A27809"/>
    <w:rsid w:val="00A36784"/>
    <w:rsid w:val="00A41C84"/>
    <w:rsid w:val="00A9586B"/>
    <w:rsid w:val="00A95B40"/>
    <w:rsid w:val="00B14837"/>
    <w:rsid w:val="00B35307"/>
    <w:rsid w:val="00B74F4B"/>
    <w:rsid w:val="00B76445"/>
    <w:rsid w:val="00BE1033"/>
    <w:rsid w:val="00C26D4B"/>
    <w:rsid w:val="00C5672B"/>
    <w:rsid w:val="00C673BA"/>
    <w:rsid w:val="00C711D8"/>
    <w:rsid w:val="00CE47F9"/>
    <w:rsid w:val="00CF6C99"/>
    <w:rsid w:val="00D05BE3"/>
    <w:rsid w:val="00D1232B"/>
    <w:rsid w:val="00D32610"/>
    <w:rsid w:val="00D56D0D"/>
    <w:rsid w:val="00D641DD"/>
    <w:rsid w:val="00D80FAF"/>
    <w:rsid w:val="00DA1E70"/>
    <w:rsid w:val="00E63352"/>
    <w:rsid w:val="00EB1FD3"/>
    <w:rsid w:val="00EB6D6A"/>
    <w:rsid w:val="00EC7032"/>
    <w:rsid w:val="00FA3464"/>
    <w:rsid w:val="00FC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604EF"/>
    <w:rPr>
      <w:b/>
      <w:bCs/>
      <w:color w:val="008000"/>
    </w:rPr>
  </w:style>
  <w:style w:type="paragraph" w:customStyle="1" w:styleId="ConsPlusNormal">
    <w:name w:val="ConsPlusNormal"/>
    <w:rsid w:val="00C5672B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B6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6D6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73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39E3"/>
  </w:style>
  <w:style w:type="paragraph" w:styleId="a8">
    <w:name w:val="footer"/>
    <w:basedOn w:val="a"/>
    <w:link w:val="a9"/>
    <w:uiPriority w:val="99"/>
    <w:unhideWhenUsed/>
    <w:rsid w:val="00073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39E3"/>
  </w:style>
  <w:style w:type="paragraph" w:styleId="aa">
    <w:name w:val="List Paragraph"/>
    <w:basedOn w:val="a"/>
    <w:uiPriority w:val="34"/>
    <w:qFormat/>
    <w:rsid w:val="00425F6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7E5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604EF"/>
    <w:rPr>
      <w:b/>
      <w:bCs/>
      <w:color w:val="008000"/>
    </w:rPr>
  </w:style>
  <w:style w:type="paragraph" w:customStyle="1" w:styleId="ConsPlusNormal">
    <w:name w:val="ConsPlusNormal"/>
    <w:rsid w:val="00C5672B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B6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6D6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73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39E3"/>
  </w:style>
  <w:style w:type="paragraph" w:styleId="a8">
    <w:name w:val="footer"/>
    <w:basedOn w:val="a"/>
    <w:link w:val="a9"/>
    <w:uiPriority w:val="99"/>
    <w:unhideWhenUsed/>
    <w:rsid w:val="00073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39E3"/>
  </w:style>
  <w:style w:type="paragraph" w:styleId="aa">
    <w:name w:val="List Paragraph"/>
    <w:basedOn w:val="a"/>
    <w:uiPriority w:val="34"/>
    <w:qFormat/>
    <w:rsid w:val="00425F6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7E5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9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2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5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1457</Words>
  <Characters>8306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Малышева Ольга Васильевна</dc:creator>
  <cp:lastModifiedBy>Наталия Лисова</cp:lastModifiedBy>
  <cp:revision>9</cp:revision>
  <cp:lastPrinted>2024-09-25T07:05:00Z</cp:lastPrinted>
  <dcterms:created xsi:type="dcterms:W3CDTF">2024-09-25T06:51:00Z</dcterms:created>
  <dcterms:modified xsi:type="dcterms:W3CDTF">2024-10-21T14:17:00Z</dcterms:modified>
</cp:coreProperties>
</file>